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0638" w:rsidRPr="00DA5970" w:rsidRDefault="00DA5970">
      <w:pPr>
        <w:spacing w:after="200"/>
        <w:rPr>
          <w:color w:val="FF0000"/>
        </w:rPr>
      </w:pPr>
      <w:r w:rsidRPr="00DA5970">
        <w:rPr>
          <w:color w:val="FF0000"/>
        </w:rPr>
        <w:t>Absender</w:t>
      </w:r>
    </w:p>
    <w:p w:rsidR="00A43782" w:rsidRDefault="00A43782">
      <w:pPr>
        <w:spacing w:after="200"/>
      </w:pPr>
    </w:p>
    <w:p w:rsidR="00C85289" w:rsidRDefault="00C85289">
      <w:pPr>
        <w:spacing w:after="200"/>
        <w:jc w:val="both"/>
      </w:pPr>
    </w:p>
    <w:p w:rsidR="00C85289" w:rsidRDefault="00C85289">
      <w:pPr>
        <w:spacing w:after="200"/>
        <w:jc w:val="both"/>
      </w:pPr>
    </w:p>
    <w:p w:rsidR="00C85289" w:rsidRDefault="008D4909">
      <w:pPr>
        <w:spacing w:after="200"/>
      </w:pPr>
      <w:r>
        <w:rPr>
          <w:b/>
          <w:bCs/>
        </w:rPr>
        <w:t>An das</w:t>
      </w:r>
    </w:p>
    <w:p w:rsidR="00C85289" w:rsidRDefault="008D4909">
      <w:pPr>
        <w:spacing w:after="200"/>
      </w:pPr>
      <w:r>
        <w:rPr>
          <w:b/>
          <w:bCs/>
        </w:rPr>
        <w:t>LBV Düsseldorf</w:t>
      </w:r>
    </w:p>
    <w:p w:rsidR="00C85289" w:rsidRDefault="008D4909">
      <w:pPr>
        <w:spacing w:after="200"/>
      </w:pPr>
      <w:r>
        <w:rPr>
          <w:b/>
          <w:bCs/>
        </w:rPr>
        <w:t>40192 Düsseldorf</w:t>
      </w:r>
    </w:p>
    <w:p w:rsidR="00C85289" w:rsidRDefault="00C85289">
      <w:pPr>
        <w:spacing w:after="200"/>
        <w:jc w:val="both"/>
      </w:pPr>
    </w:p>
    <w:p w:rsidR="00C85289" w:rsidRDefault="00C85289">
      <w:pPr>
        <w:spacing w:after="200"/>
        <w:jc w:val="both"/>
      </w:pPr>
    </w:p>
    <w:p w:rsidR="00C85289" w:rsidRDefault="008D4909">
      <w:pPr>
        <w:tabs>
          <w:tab w:val="right" w:pos="9026"/>
        </w:tabs>
        <w:spacing w:after="200"/>
      </w:pPr>
      <w:r>
        <w:rPr>
          <w:b/>
          <w:bCs/>
        </w:rPr>
        <w:t>Personalnummer:</w:t>
      </w:r>
      <w:r w:rsidR="000B0731">
        <w:rPr>
          <w:b/>
          <w:bCs/>
        </w:rPr>
        <w:t xml:space="preserve">  </w:t>
      </w:r>
      <w:r w:rsidR="00DA5970" w:rsidRPr="00DA5970">
        <w:rPr>
          <w:b/>
          <w:bCs/>
          <w:color w:val="FF0000"/>
        </w:rPr>
        <w:t>X……</w:t>
      </w:r>
      <w:proofErr w:type="gramStart"/>
      <w:r w:rsidR="00DA5970" w:rsidRPr="00DA5970">
        <w:rPr>
          <w:b/>
          <w:bCs/>
          <w:color w:val="FF0000"/>
        </w:rPr>
        <w:t>…….</w:t>
      </w:r>
      <w:proofErr w:type="gramEnd"/>
      <w:r w:rsidR="00DA5970" w:rsidRPr="00DA5970">
        <w:rPr>
          <w:b/>
          <w:bCs/>
          <w:color w:val="FF0000"/>
        </w:rPr>
        <w:t>.</w:t>
      </w:r>
      <w:r>
        <w:tab/>
      </w:r>
      <w:r w:rsidR="00DA5970" w:rsidRPr="00DA5970">
        <w:rPr>
          <w:color w:val="FF0000"/>
        </w:rPr>
        <w:t>Ort, Datum</w:t>
      </w:r>
    </w:p>
    <w:p w:rsidR="00C85289" w:rsidRDefault="008D4909">
      <w:pPr>
        <w:spacing w:after="200"/>
      </w:pPr>
      <w:r>
        <w:rPr>
          <w:b/>
          <w:bCs/>
        </w:rPr>
        <w:t>Widerspruch gegen die mir gewährte Besoldung und</w:t>
      </w:r>
    </w:p>
    <w:p w:rsidR="00C85289" w:rsidRDefault="008D4909">
      <w:pPr>
        <w:spacing w:after="200"/>
      </w:pPr>
      <w:r>
        <w:rPr>
          <w:b/>
          <w:bCs/>
        </w:rPr>
        <w:t>Antrag auf Gewährung einer amtsangemessenen Alimentation für das Jahr 2026</w:t>
      </w:r>
    </w:p>
    <w:p w:rsidR="00C85289" w:rsidRDefault="00C85289">
      <w:pPr>
        <w:spacing w:after="200"/>
        <w:jc w:val="both"/>
      </w:pPr>
    </w:p>
    <w:p w:rsidR="00C85289" w:rsidRDefault="008D4909">
      <w:pPr>
        <w:spacing w:after="200"/>
      </w:pPr>
      <w:r>
        <w:t>Sehr geehrte Damen und Herren,</w:t>
      </w:r>
    </w:p>
    <w:p w:rsidR="00C85289" w:rsidRDefault="00C85289">
      <w:pPr>
        <w:spacing w:after="200"/>
        <w:jc w:val="both"/>
      </w:pPr>
    </w:p>
    <w:p w:rsidR="00C85289" w:rsidRDefault="008D4909">
      <w:pPr>
        <w:spacing w:after="200"/>
        <w:jc w:val="both"/>
      </w:pPr>
      <w:r>
        <w:t>Beamtinnen und Beamte haben einen verfassungsmäßig garantierten Anspruch auf Erhalt einer amtsangemessenen Alimentation nach Art. 33 Abs. 5 GG.</w:t>
      </w:r>
    </w:p>
    <w:p w:rsidR="00C85289" w:rsidRDefault="008D4909">
      <w:pPr>
        <w:spacing w:after="200"/>
        <w:jc w:val="both"/>
      </w:pPr>
      <w:r>
        <w:t xml:space="preserve">Dazu hat das Bundesverfassungsgericht in grundlegenden und umfassenden Entscheidungen (vgl. nur Bundesverfassungsgericht, Zweiter Senat, Beschluss vom 17. November 2015 zur sog. A-Besoldung – Az.: 2 BvL 5/13) ausdrückliche und verbindliche Festlegungen getroffen. Diese Vorgaben hat es in seiner Entscheidung vom 04. Mai 2020 (vgl. BVerfG, 2 BvL 4/18) zur Besoldung von Richterinnen und Richtern im Land Berlin ausdrücklich bestätigt, konkretisiert und die Berechnungsparameter festgelegt. Zu nennen ist auch die weitere Entscheidung vom gleichen Datum zur Alimentation von kinderreichen Beamtenfamilien des Landes NRW (vgl. BVerfG, 2 BvL 6/17 u.a.). Mit Beschluss vom 17. September 2025 zur Berliner Beamtenbesoldung hat das Bundesverfassungsgericht diese Maßstäbe weiter verschärft und </w:t>
      </w:r>
      <w:bookmarkStart w:id="0" w:name="_Hlk241083110"/>
      <w:r>
        <w:t>stellt für die Mindestbesoldung nunmehr auf die sogenannte Prekaritätsschwelle in Höhe von 80 Prozent des Median-Äquivalenzeinkommens ab, statt wie bisher auf das Grundsicherungsniveau.</w:t>
      </w:r>
    </w:p>
    <w:bookmarkEnd w:id="0"/>
    <w:p w:rsidR="00C85289" w:rsidRDefault="008D4909">
      <w:pPr>
        <w:spacing w:after="200"/>
        <w:jc w:val="both"/>
      </w:pPr>
      <w:r>
        <w:t>Dabei wurde insbesondere das Abstandsgebot zum allgemeinen Grundsicherungsniveau als ein eigenständiger hergebrachter Grundsatz des Berufsbeamtentums hervorgehoben. Zudem hat es erkannt, dass in den Fällen, in denen in der untersten Besoldungsgruppe der gebotene Mindestabstand zum Grundsicherungsniveau nicht eingehalten ist, dieser Verstoß das gesamte Besoldungsgefüge betrifft, da sich der vom Gesetzgeber selbst gesetzte Ausgangspunkt für die Besoldungsstaffelung als fehlerhaft erweist.</w:t>
      </w:r>
    </w:p>
    <w:p w:rsidR="00C85289" w:rsidRDefault="008D4909">
      <w:pPr>
        <w:spacing w:after="200"/>
        <w:jc w:val="both"/>
      </w:pPr>
      <w:r>
        <w:t>Der Besoldungsgesetzgeber in NRW hat im Jahr 2021 bzw. 2022 und sodann im Jahr 2024 durch Anpassungen des Besoldungsgesetzes die oben genannten Entscheidungen umgesetzt. Als Reaktion auf den Beschluss des Bundesverfassungsgerichts vom 17. September 2025 hat das Kabinett am 8. September 2026 zudem einen Gesetzentwurf zur strukturellen Neuausrichtung des Besoldungs- und Versorgungsrechts beschlossen. Dieser sieht für das laufende Jahr 2026 jedoch ausdrücklich nur punktuelle Anpassungen vor; die eigentliche Neubemessung der Mindestbesoldung anhand der Prekaritätsschwelle soll erst zum 1. Januar 2027 in Kraft treten. Das Gesetzgebungsverfahren ist zudem noch nicht abgeschlossen: Die Verbändeanhörung beg</w:t>
      </w:r>
      <w:r w:rsidR="006B5538">
        <w:t>ann</w:t>
      </w:r>
      <w:r>
        <w:t xml:space="preserve"> erst am 9. September 2026, die Einbringung in den Landtag ist für Oktober 2026 vorgesehen. Es muss daher davon ausgegangen werden, dass den in Art. 33 GG verankerten und durch die Rechtsprechung ausgeschärften Vorgaben in Nordrhein-Westfalen weiterhin, </w:t>
      </w:r>
      <w:r>
        <w:rPr>
          <w:b/>
          <w:bCs/>
          <w:u w:val="single"/>
        </w:rPr>
        <w:t>also auch im Jahr 2026</w:t>
      </w:r>
      <w:r>
        <w:t>, nicht nachgekommen wird.</w:t>
      </w:r>
    </w:p>
    <w:p w:rsidR="006B5538" w:rsidRDefault="008D4909" w:rsidP="006B5538">
      <w:pPr>
        <w:spacing w:after="200"/>
        <w:jc w:val="both"/>
      </w:pPr>
      <w:r>
        <w:t xml:space="preserve">Die Besoldung der Beamtinnen und Beamten dürfte sich auch weiterhin als verfassungswidrig erweisen. Sie berücksichtigt weiterhin nicht hinreichend die infolge der gesamtwirtschaftlichen Situation veränderten </w:t>
      </w:r>
      <w:r>
        <w:lastRenderedPageBreak/>
        <w:t xml:space="preserve">Rahmenbedingungen. Hierzu gehören u.a. Folgen der Einführung </w:t>
      </w:r>
      <w:r w:rsidR="00A43782">
        <w:t>des Grundsicherungsgeldes ab 01.07.2026</w:t>
      </w:r>
      <w:r>
        <w:t xml:space="preserve"> sowie die bei der Ermittlung des Grundsicherungsniveaus zu berücksichtigenden Kosten der Unterkunft, Energiekosten etc. Es ist davon auszugehen, dass die Kostenentwicklung auch im Jahr 2026 Einfluss auf das Abstandsgebot hat.</w:t>
      </w:r>
      <w:r w:rsidR="006B5538" w:rsidRPr="006B5538">
        <w:t xml:space="preserve"> </w:t>
      </w:r>
      <w:r w:rsidR="00662A0C">
        <w:t xml:space="preserve">Da aber die </w:t>
      </w:r>
      <w:r w:rsidR="006B5538">
        <w:t xml:space="preserve">Mindestbesoldung nunmehr auf die sogenannte </w:t>
      </w:r>
      <w:proofErr w:type="spellStart"/>
      <w:r w:rsidR="006B5538">
        <w:t>Prekaritätsschwelle</w:t>
      </w:r>
      <w:proofErr w:type="spellEnd"/>
      <w:r w:rsidR="006B5538">
        <w:t xml:space="preserve"> in Höhe von 80 Prozent des Median-Äquivalenzeinkommens ab</w:t>
      </w:r>
      <w:r w:rsidR="00662A0C">
        <w:t>zielt</w:t>
      </w:r>
      <w:r w:rsidR="006B5538">
        <w:t xml:space="preserve">, statt wie bisher auf das Grundsicherungsniveau, </w:t>
      </w:r>
      <w:r w:rsidR="00662A0C">
        <w:t xml:space="preserve">werden </w:t>
      </w:r>
      <w:r w:rsidR="006B5538">
        <w:t>die o.g. gesamtwirtschaftlichen Rahmenbedingungen dann nicht berücksichtigt werden</w:t>
      </w:r>
      <w:r w:rsidR="00662A0C">
        <w:t xml:space="preserve"> aufgrund der Annahme, dass jedes Mitglied theoretisch den gleichen Lebensstandard hätte, wenn es alleine leben würden.</w:t>
      </w:r>
    </w:p>
    <w:p w:rsidR="00C85289" w:rsidRDefault="008D4909">
      <w:pPr>
        <w:spacing w:after="200"/>
        <w:jc w:val="both"/>
      </w:pPr>
      <w:r>
        <w:t>Darüber hinaus erachte ich die Berücksichtigung eines fiktiven Partnereinkommens bei der Ermittlung der Nettoalimentation zur Berechnung des Abstands zum grundsicherungsrechtlichen Gesamtbedarf weiterhin als verfassungswidrig. Auch der antragsabhängige Ergänzungszuschlag zum Familienzuschlag, durch den die Gewährung der amtsangemessenen Alimentation von einem gesonderten Antrag abhängig gemacht wird, führt dazu, dass die Besoldung in NRW insgesamt als verfassungswidrig zu niedrig anzusehen ist. Nach dem Gesetzentwurf vom 8. September 2026 soll dieses sogenannte Mehrverdienermodell samt Ergänzungszuschlag ausdrücklich fortgeführt werden, so dass die genannten verfassungsrechtlichen Bedenken unverändert fortbestehen.</w:t>
      </w:r>
    </w:p>
    <w:p w:rsidR="00C85289" w:rsidRDefault="008D4909">
      <w:pPr>
        <w:spacing w:after="200"/>
        <w:jc w:val="both"/>
      </w:pPr>
      <w:r>
        <w:t xml:space="preserve">Ich gehe daher davon aus, dass die mir gewährte Besoldung weiterhin, </w:t>
      </w:r>
      <w:r>
        <w:rPr>
          <w:b/>
          <w:bCs/>
          <w:u w:val="single"/>
        </w:rPr>
        <w:t>also auch im Jahr 2026</w:t>
      </w:r>
      <w:r>
        <w:t>, nicht ausreichend ist, so dass ich gegen diese</w:t>
      </w:r>
    </w:p>
    <w:p w:rsidR="00C85289" w:rsidRDefault="008D4909">
      <w:pPr>
        <w:spacing w:after="200"/>
        <w:ind w:left="720"/>
      </w:pPr>
      <w:r>
        <w:rPr>
          <w:b/>
          <w:bCs/>
        </w:rPr>
        <w:t>Widerspruch</w:t>
      </w:r>
    </w:p>
    <w:p w:rsidR="00C85289" w:rsidRDefault="008D4909">
      <w:pPr>
        <w:spacing w:after="200"/>
        <w:ind w:left="720"/>
      </w:pPr>
      <w:r>
        <w:t>einlege und beantrage,</w:t>
      </w:r>
    </w:p>
    <w:p w:rsidR="00C85289" w:rsidRDefault="008D4909">
      <w:pPr>
        <w:spacing w:after="200"/>
        <w:ind w:left="720"/>
        <w:jc w:val="both"/>
      </w:pPr>
      <w:r>
        <w:rPr>
          <w:b/>
          <w:bCs/>
        </w:rPr>
        <w:t>mir eine den verfassungsrechtlichen Vorgaben entsprechende amtsangemessene Besoldung zu gewähren, die den in den Beschlüssen des Bundesverfassungsgerichts aus den Jahren 2015, 2020 und 2025 aufgestellten Parametern und damit dem Grundsatz der amtsangemessenen Alimentation entspricht.</w:t>
      </w:r>
    </w:p>
    <w:p w:rsidR="00C85289" w:rsidRDefault="008D4909">
      <w:pPr>
        <w:spacing w:after="200"/>
        <w:jc w:val="both"/>
      </w:pPr>
      <w:r w:rsidRPr="00662A0C">
        <w:t>Dies</w:t>
      </w:r>
      <w:r w:rsidR="00662A0C" w:rsidRPr="00662A0C">
        <w:t xml:space="preserve"> </w:t>
      </w:r>
      <w:r w:rsidRPr="00662A0C">
        <w:t>gilt auch für weitere Zeiträume und (Haushalts-) Jahre,</w:t>
      </w:r>
      <w:r>
        <w:t xml:space="preserve"> bis der Besoldungsgesetzgebe seiner verfassungsrechtlichen Verpflichtung zur Gewährung einer amtsangemessenen Alimentation nachkommt – auch über das geplante Inkrafttreten der Neuregelung zum 1. Januar 2027 hinaus, sofern diese den verfassungsrechtlichen Vorgaben nicht vollständig genügen sollte.</w:t>
      </w:r>
    </w:p>
    <w:p w:rsidR="00C85289" w:rsidRDefault="008D4909">
      <w:pPr>
        <w:spacing w:after="200"/>
        <w:jc w:val="both"/>
      </w:pPr>
      <w:r>
        <w:t>Ich stelle zudem klar, dass sich die Geltendmachung auf alle in Betracht kommenden Bestandteile der Alimentation/Besoldung bezieht, also bspw. auch auf familien- oder kindbezogene Bestandteile. Insgesamt rüge ich die Verletzung des Grundsatzes auf amtsangemessene Alimentation aus allen in Betracht kommenden</w:t>
      </w:r>
      <w:bookmarkStart w:id="1" w:name="_GoBack"/>
      <w:bookmarkEnd w:id="1"/>
      <w:r>
        <w:t xml:space="preserve"> Gesichtspunkten.</w:t>
      </w:r>
      <w:r w:rsidR="00662A0C">
        <w:t xml:space="preserve"> Auch wenn es 2026 laut §91 Absatz</w:t>
      </w:r>
      <w:r w:rsidR="007D3BAD">
        <w:t xml:space="preserve"> (14)</w:t>
      </w:r>
      <w:r w:rsidR="00662A0C">
        <w:t xml:space="preserve"> </w:t>
      </w:r>
      <w:proofErr w:type="spellStart"/>
      <w:r w:rsidR="00662A0C">
        <w:t>LBesG</w:t>
      </w:r>
      <w:proofErr w:type="spellEnd"/>
      <w:r w:rsidR="00662A0C">
        <w:t xml:space="preserve"> keiner Geltendmachung eines Anspruchs auf Besoldung abweichend von §3 Absatz 7 bedarf, der über die gesetzliche zustehende Besoldung hinausgeht, lege ich wie oben ausgeführt Widerspruch ein. </w:t>
      </w:r>
    </w:p>
    <w:p w:rsidR="00C85289" w:rsidRDefault="008D4909">
      <w:pPr>
        <w:spacing w:after="200"/>
        <w:jc w:val="both"/>
      </w:pPr>
      <w:r>
        <w:t>Gleichzeitig bitte ich, bis zu einer abschließenden Klärung der Umsetzung der Entscheidungen durch den für meine Besoldung zuständigen Gesetzgeber und der Gewährung einer verfassungsrechtlich korrekten Alimentation meinen Antrag ruhen zu lassen, auf die Einrede der Verjährung zu verzichten und mir dies entsprechend zu bestätigen.</w:t>
      </w:r>
    </w:p>
    <w:p w:rsidR="00C85289" w:rsidRDefault="00C85289">
      <w:pPr>
        <w:spacing w:after="200"/>
        <w:jc w:val="both"/>
      </w:pPr>
    </w:p>
    <w:p w:rsidR="003F6F44" w:rsidRDefault="008D4909">
      <w:pPr>
        <w:spacing w:after="200"/>
      </w:pPr>
      <w:r>
        <w:t>Mit freundlichen Grüß</w:t>
      </w:r>
      <w:r w:rsidR="003F6F44">
        <w:t>en</w:t>
      </w:r>
    </w:p>
    <w:p w:rsidR="003F6F44" w:rsidRDefault="003F6F44">
      <w:pPr>
        <w:spacing w:after="200"/>
      </w:pPr>
    </w:p>
    <w:p w:rsidR="00C85289" w:rsidRPr="00DA5970" w:rsidRDefault="00DA5970">
      <w:pPr>
        <w:spacing w:after="200"/>
        <w:rPr>
          <w:color w:val="FF0000"/>
        </w:rPr>
      </w:pPr>
      <w:r w:rsidRPr="00DA5970">
        <w:rPr>
          <w:i/>
          <w:iCs/>
          <w:color w:val="FF0000"/>
        </w:rPr>
        <w:t>Name</w:t>
      </w:r>
      <w:r w:rsidR="003F6F44" w:rsidRPr="00DA5970">
        <w:rPr>
          <w:i/>
          <w:iCs/>
          <w:color w:val="FF0000"/>
        </w:rPr>
        <w:tab/>
      </w:r>
      <w:r w:rsidR="003F6F44" w:rsidRPr="00DA5970">
        <w:rPr>
          <w:i/>
          <w:iCs/>
          <w:color w:val="FF0000"/>
        </w:rPr>
        <w:tab/>
      </w:r>
      <w:r w:rsidR="003F6F44" w:rsidRPr="00DA5970">
        <w:rPr>
          <w:i/>
          <w:iCs/>
          <w:color w:val="FF0000"/>
        </w:rPr>
        <w:tab/>
      </w:r>
      <w:r w:rsidRPr="00DA5970">
        <w:rPr>
          <w:i/>
          <w:iCs/>
          <w:color w:val="FF0000"/>
        </w:rPr>
        <w:t xml:space="preserve">Ort, Datum </w:t>
      </w:r>
    </w:p>
    <w:sectPr w:rsidR="00C85289" w:rsidRPr="00DA5970">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683294"/>
    <w:multiLevelType w:val="hybridMultilevel"/>
    <w:tmpl w:val="0AAAA04C"/>
    <w:lvl w:ilvl="0" w:tplc="EA14901C">
      <w:start w:val="1"/>
      <w:numFmt w:val="bullet"/>
      <w:lvlText w:val="●"/>
      <w:lvlJc w:val="left"/>
      <w:pPr>
        <w:ind w:left="720" w:hanging="360"/>
      </w:pPr>
    </w:lvl>
    <w:lvl w:ilvl="1" w:tplc="F03CBBFA">
      <w:start w:val="1"/>
      <w:numFmt w:val="bullet"/>
      <w:lvlText w:val="○"/>
      <w:lvlJc w:val="left"/>
      <w:pPr>
        <w:ind w:left="1440" w:hanging="360"/>
      </w:pPr>
    </w:lvl>
    <w:lvl w:ilvl="2" w:tplc="DB5CFD00">
      <w:start w:val="1"/>
      <w:numFmt w:val="bullet"/>
      <w:lvlText w:val="■"/>
      <w:lvlJc w:val="left"/>
      <w:pPr>
        <w:ind w:left="2160" w:hanging="360"/>
      </w:pPr>
    </w:lvl>
    <w:lvl w:ilvl="3" w:tplc="6F50DD2C">
      <w:start w:val="1"/>
      <w:numFmt w:val="bullet"/>
      <w:lvlText w:val="●"/>
      <w:lvlJc w:val="left"/>
      <w:pPr>
        <w:ind w:left="2880" w:hanging="360"/>
      </w:pPr>
    </w:lvl>
    <w:lvl w:ilvl="4" w:tplc="7F902ED4">
      <w:start w:val="1"/>
      <w:numFmt w:val="bullet"/>
      <w:lvlText w:val="○"/>
      <w:lvlJc w:val="left"/>
      <w:pPr>
        <w:ind w:left="3600" w:hanging="360"/>
      </w:pPr>
    </w:lvl>
    <w:lvl w:ilvl="5" w:tplc="0040F960">
      <w:start w:val="1"/>
      <w:numFmt w:val="bullet"/>
      <w:lvlText w:val="■"/>
      <w:lvlJc w:val="left"/>
      <w:pPr>
        <w:ind w:left="4320" w:hanging="360"/>
      </w:pPr>
    </w:lvl>
    <w:lvl w:ilvl="6" w:tplc="65805B70">
      <w:start w:val="1"/>
      <w:numFmt w:val="bullet"/>
      <w:lvlText w:val="●"/>
      <w:lvlJc w:val="left"/>
      <w:pPr>
        <w:ind w:left="5040" w:hanging="360"/>
      </w:pPr>
    </w:lvl>
    <w:lvl w:ilvl="7" w:tplc="3F760720">
      <w:start w:val="1"/>
      <w:numFmt w:val="bullet"/>
      <w:lvlText w:val="●"/>
      <w:lvlJc w:val="left"/>
      <w:pPr>
        <w:ind w:left="5760" w:hanging="360"/>
      </w:pPr>
    </w:lvl>
    <w:lvl w:ilvl="8" w:tplc="D4BE3CF4">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289"/>
    <w:rsid w:val="000B0731"/>
    <w:rsid w:val="003F6F44"/>
    <w:rsid w:val="00420638"/>
    <w:rsid w:val="00662A0C"/>
    <w:rsid w:val="006B5538"/>
    <w:rsid w:val="007D3BAD"/>
    <w:rsid w:val="008D4909"/>
    <w:rsid w:val="00A43782"/>
    <w:rsid w:val="00C85289"/>
    <w:rsid w:val="00DA5970"/>
    <w:rsid w:val="00ED47F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AAB45"/>
  <w15:docId w15:val="{58C9ACFC-A9CC-40D5-8F4B-E3D78C5BE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paragraph" w:styleId="berschrift1">
    <w:name w:val="heading 1"/>
    <w:uiPriority w:val="9"/>
    <w:qFormat/>
    <w:pPr>
      <w:outlineLvl w:val="0"/>
    </w:pPr>
    <w:rPr>
      <w:color w:val="2E74B5"/>
      <w:sz w:val="32"/>
      <w:szCs w:val="32"/>
    </w:rPr>
  </w:style>
  <w:style w:type="paragraph" w:styleId="berschrift2">
    <w:name w:val="heading 2"/>
    <w:uiPriority w:val="9"/>
    <w:semiHidden/>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style>
  <w:style w:type="character" w:customStyle="1" w:styleId="EndnotentextZchn">
    <w:name w:val="Endnotentext Zchn"/>
    <w:link w:val="Endnoten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861</Words>
  <Characters>5425</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Martin Godde</cp:lastModifiedBy>
  <cp:revision>7</cp:revision>
  <cp:lastPrinted>2026-09-26T16:59:00Z</cp:lastPrinted>
  <dcterms:created xsi:type="dcterms:W3CDTF">2026-09-23T17:14:00Z</dcterms:created>
  <dcterms:modified xsi:type="dcterms:W3CDTF">2026-09-26T17:50:00Z</dcterms:modified>
</cp:coreProperties>
</file>